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Default="004B5174" w:rsidP="00D361D9">
      <w:pPr>
        <w:spacing w:before="240" w:line="360" w:lineRule="auto"/>
        <w:jc w:val="center"/>
        <w:rPr>
          <w:rFonts w:ascii="Times New Roman" w:hAnsi="Times New Roman"/>
          <w:b/>
          <w:sz w:val="24"/>
        </w:rPr>
      </w:pPr>
      <w:r w:rsidRPr="004B5174">
        <w:rPr>
          <w:rFonts w:ascii="Times New Roman" w:hAnsi="Times New Roman"/>
          <w:b/>
          <w:sz w:val="24"/>
        </w:rPr>
        <w:t>Título del artículo en español</w:t>
      </w:r>
      <w:r w:rsidR="005704E8">
        <w:rPr>
          <w:rFonts w:ascii="Times New Roman" w:hAnsi="Times New Roman"/>
          <w:b/>
          <w:sz w:val="24"/>
        </w:rPr>
        <w:t xml:space="preserve"> </w:t>
      </w:r>
    </w:p>
    <w:p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Institución de afiliación, ciudad, país</w:t>
      </w:r>
    </w:p>
    <w:p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r>
        <w:rPr>
          <w:rFonts w:ascii="Times New Roman" w:hAnsi="Times New Roman"/>
          <w:sz w:val="24"/>
        </w:rPr>
        <w:t>Institución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así como los instrumento diseñados;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bookmarkStart w:id="0" w:name="_GoBack"/>
      <w:bookmarkEnd w:id="0"/>
    </w:p>
    <w:p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 Resultados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rsidTr="00D361D9">
        <w:trPr>
          <w:trHeight w:val="285"/>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rsidR="00D361D9" w:rsidRPr="00292916" w:rsidRDefault="00D361D9" w:rsidP="00D361D9">
      <w:pPr>
        <w:jc w:val="center"/>
      </w:pPr>
      <w:r w:rsidRPr="00292916">
        <w:rPr>
          <w:noProof/>
          <w:lang w:val="en-US"/>
        </w:rPr>
        <w:drawing>
          <wp:inline distT="0" distB="0" distL="0" distR="0" wp14:anchorId="2253D4BD" wp14:editId="05151215">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La RAA adopta la </w:t>
      </w:r>
      <w:hyperlink r:id="rId9" w:anchor=":~:text=La%20taxonom%C3%ADa%20de%20roles%20de,de%20un%20documento%20de%20investigaci%C3%B3n." w:tgtFrame="_blank" w:history="1">
        <w:r w:rsidRPr="00D361D9">
          <w:rPr>
            <w:rFonts w:ascii="Times New Roman" w:hAnsi="Times New Roman"/>
            <w:color w:val="0070C0"/>
            <w:sz w:val="24"/>
            <w:szCs w:val="24"/>
            <w:shd w:val="clear" w:color="auto" w:fill="FFFFFF"/>
          </w:rPr>
          <w:t>Taxonomía CRediT (</w:t>
        </w:r>
        <w:r w:rsidRPr="00D361D9">
          <w:rPr>
            <w:rFonts w:ascii="Times New Roman" w:hAnsi="Times New Roman"/>
            <w:i/>
            <w:iCs/>
            <w:color w:val="0070C0"/>
            <w:sz w:val="24"/>
            <w:szCs w:val="24"/>
            <w:shd w:val="clear" w:color="auto" w:fill="FFFFFF"/>
          </w:rPr>
          <w:t>Contributor Roles Taxonomy</w:t>
        </w:r>
        <w:r w:rsidRPr="00D361D9">
          <w:rPr>
            <w:rFonts w:ascii="Times New Roman" w:hAnsi="Times New Roman"/>
            <w:color w:val="0070C0"/>
            <w:sz w:val="24"/>
            <w:szCs w:val="24"/>
            <w:shd w:val="clear" w:color="auto" w:fill="FFFFFF"/>
          </w:rPr>
          <w:t>)</w:t>
        </w:r>
      </w:hyperlink>
      <w:r w:rsidRPr="00D361D9">
        <w:rPr>
          <w:rFonts w:ascii="Times New Roman" w:hAnsi="Times New Roman"/>
          <w:b/>
          <w:bCs/>
          <w:color w:val="0070C0"/>
          <w:sz w:val="24"/>
          <w:szCs w:val="24"/>
        </w:rPr>
        <w:t>,</w:t>
      </w:r>
      <w:r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51056F42" wp14:editId="16E60F98">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rsidR="004B5174" w:rsidRPr="005704E8" w:rsidRDefault="004B5174" w:rsidP="00C10A52">
      <w:pPr>
        <w:spacing w:line="360" w:lineRule="auto"/>
        <w:rPr>
          <w:rFonts w:ascii="Times New Roman" w:hAnsi="Times New Roman"/>
          <w:b/>
          <w:sz w:val="24"/>
        </w:rPr>
      </w:pPr>
    </w:p>
    <w:p w:rsidR="004B5174" w:rsidRPr="0009656A" w:rsidRDefault="004B5174"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55" w:rsidRDefault="00693655" w:rsidP="004B5174">
      <w:pPr>
        <w:spacing w:before="0" w:after="0" w:line="240" w:lineRule="auto"/>
      </w:pPr>
      <w:r>
        <w:separator/>
      </w:r>
    </w:p>
  </w:endnote>
  <w:endnote w:type="continuationSeparator" w:id="0">
    <w:p w:rsidR="00693655" w:rsidRDefault="00693655"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55" w:rsidRDefault="00693655" w:rsidP="004B5174">
      <w:pPr>
        <w:spacing w:before="0" w:after="0" w:line="240" w:lineRule="auto"/>
      </w:pPr>
      <w:r>
        <w:separator/>
      </w:r>
    </w:p>
  </w:footnote>
  <w:footnote w:type="continuationSeparator" w:id="0">
    <w:p w:rsidR="00693655" w:rsidRDefault="00693655"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D9" w:rsidRDefault="00D361D9" w:rsidP="00D361D9">
    <w:pPr>
      <w:pStyle w:val="Encabezado"/>
      <w:ind w:left="-426" w:firstLine="426"/>
      <w:jc w:val="left"/>
      <w:rPr>
        <w:rFonts w:ascii="Times New Roman" w:hAnsi="Times New Roman"/>
      </w:rPr>
    </w:pPr>
    <w:r w:rsidRPr="004B5174">
      <w:rPr>
        <w:rFonts w:ascii="Times New Roman" w:hAnsi="Times New Roman"/>
      </w:rPr>
      <w:t>Revistas Agrotecnológica Amazónica</w:t>
    </w:r>
  </w:p>
  <w:p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4"/>
    <w:rsid w:val="00042286"/>
    <w:rsid w:val="000717BA"/>
    <w:rsid w:val="0009656A"/>
    <w:rsid w:val="00114E1E"/>
    <w:rsid w:val="00204B1D"/>
    <w:rsid w:val="002125D3"/>
    <w:rsid w:val="002F2BAD"/>
    <w:rsid w:val="00466F75"/>
    <w:rsid w:val="004B5174"/>
    <w:rsid w:val="005704E8"/>
    <w:rsid w:val="005D0FD3"/>
    <w:rsid w:val="00693655"/>
    <w:rsid w:val="006D388C"/>
    <w:rsid w:val="008047EC"/>
    <w:rsid w:val="00831801"/>
    <w:rsid w:val="00A95375"/>
    <w:rsid w:val="00C10A52"/>
    <w:rsid w:val="00CB3726"/>
    <w:rsid w:val="00D0168E"/>
    <w:rsid w:val="00D361D9"/>
    <w:rsid w:val="00D6716E"/>
    <w:rsid w:val="00D74686"/>
    <w:rsid w:val="00DD552C"/>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2B5D"/>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F4B3-66CD-4CD6-BE2B-9F546DC5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1188</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Fondo Editorial </cp:lastModifiedBy>
  <cp:revision>18</cp:revision>
  <dcterms:created xsi:type="dcterms:W3CDTF">2022-05-17T22:08:00Z</dcterms:created>
  <dcterms:modified xsi:type="dcterms:W3CDTF">2022-05-18T00:43:00Z</dcterms:modified>
</cp:coreProperties>
</file>